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bookmarkStart w:id="0" w:name="_GoBack"/>
      <w:r w:rsidRPr="00381F2B">
        <w:rPr>
          <w:szCs w:val="28"/>
        </w:rPr>
        <w:t>Виды разноуровневых профильных курсов.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rPr>
          <w:szCs w:val="28"/>
        </w:rPr>
      </w:pPr>
      <w:r w:rsidRPr="00381F2B">
        <w:rPr>
          <w:szCs w:val="28"/>
        </w:rPr>
        <w:t>Ведущие принципы конструирования разноуровневых профильных курсов.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Характеристика документации, связанной с процедурой выбора учащимися профиля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Педагогические системы и стратегии, наиболее способствующие успешности организации профильного обучения.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Факторы обеспечения успешности осознанного выбора школьником профиля в освоении будущей профессии.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Формы организации профильного обучени</w:t>
      </w:r>
      <w:proofErr w:type="gramStart"/>
      <w:r w:rsidRPr="00381F2B">
        <w:rPr>
          <w:szCs w:val="28"/>
        </w:rPr>
        <w:t>я(</w:t>
      </w:r>
      <w:proofErr w:type="gramEnd"/>
      <w:r w:rsidRPr="00381F2B">
        <w:rPr>
          <w:szCs w:val="28"/>
        </w:rPr>
        <w:t>внутришкольная, сетевая, свободная)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 w:rsidRPr="00381F2B">
        <w:rPr>
          <w:szCs w:val="28"/>
        </w:rPr>
        <w:t>Традиционные и инновационные методы профильного обучения.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Общая характеристика технологии профильного обучения.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proofErr w:type="gramStart"/>
      <w:r w:rsidRPr="00381F2B">
        <w:rPr>
          <w:szCs w:val="28"/>
        </w:rPr>
        <w:t>Документы</w:t>
      </w:r>
      <w:proofErr w:type="gramEnd"/>
      <w:r w:rsidRPr="00381F2B">
        <w:rPr>
          <w:szCs w:val="28"/>
        </w:rPr>
        <w:t xml:space="preserve"> регламентирующие содержание профильного обучения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Концепция 12-летнего обучения школьников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Особенности профильного обучения в развитых странах мира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Основные функции управления профильным обучением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Характеристика моделей профильного обучения и их особенностей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 w:rsidRPr="00381F2B">
        <w:rPr>
          <w:szCs w:val="28"/>
        </w:rPr>
        <w:t>Изучение диагностических методик, применяемых в профильном обучении и их характеристика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Характеристика особенностей различных моделей профильного обучения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Компоненты самоанализа учебного плана школы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Портфолио как средство для самооценивания учета достижений школьника.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 xml:space="preserve">Педагогические </w:t>
      </w:r>
      <w:proofErr w:type="gramStart"/>
      <w:r w:rsidRPr="00381F2B">
        <w:rPr>
          <w:szCs w:val="28"/>
        </w:rPr>
        <w:t>технологии</w:t>
      </w:r>
      <w:proofErr w:type="gramEnd"/>
      <w:r w:rsidRPr="00381F2B">
        <w:rPr>
          <w:szCs w:val="28"/>
        </w:rPr>
        <w:t xml:space="preserve"> реализуемые в современной школе.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Каковы преимущества и недостатки применения дистанционной и кредитной технологий обучения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Традиционные и инновационные методы обучения в условиях профильного обучения.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  <w:rPr>
          <w:szCs w:val="28"/>
        </w:rPr>
      </w:pPr>
      <w:r w:rsidRPr="00381F2B">
        <w:rPr>
          <w:szCs w:val="28"/>
        </w:rPr>
        <w:t>Нормативно-правовая база профильного обучения.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Сущность и этапы предпрофильной подготовки учащихся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Роль государственных стандартов в системе подготовки педагогов профессионального обучения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В чем заключаются особенности построения и отбора содержания образования курсов по выбору в предпрофильной подготовке.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Теоретические основы профессиональной ориентации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Суть дифференциации профильного обучения в мировой практике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Ведущие принципы профильного обучения (региональность, вариативность, индивидуализация, дифференциация, продуктивность и доступность).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Сущность и этапы профессиональной ориентации в современной школе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Современные профессионально-образовательные мотивы и потребности школьников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Оценивание образовательных результатов в условиях компетентностного подхода к обучению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Суть профильного обучения в системе технологического образования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Формы и методы взаимодействия учителя и учащегося в профильном обучении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Особенности педагогической диагностики в условиях профильного обучения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Проектирование профессионального маршрута учителя профильной школы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Основные парадигмы профильного обучения (</w:t>
      </w:r>
      <w:proofErr w:type="spellStart"/>
      <w:r>
        <w:t>традиционалистско</w:t>
      </w:r>
      <w:proofErr w:type="spellEnd"/>
      <w:r>
        <w:t>-консервативная, рационалистическая, эзотерическая)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Особенности разработки и организации элективных курсов в составе предпрофильной подготовке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Современное состояние профильного образования в Республике Казахстан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Классификация жизненных ценностей в опережающих инновационных технологиях</w:t>
      </w:r>
    </w:p>
    <w:p w:rsidR="00381F2B" w:rsidRP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lastRenderedPageBreak/>
        <w:t>Цели и задачи профильного обучения в Республике Казахстан.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Особенности формирования профиля обучения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Учебный план как часть государственного образовательного стандарта обучения.</w:t>
      </w:r>
    </w:p>
    <w:p w:rsidR="00381F2B" w:rsidRDefault="00381F2B" w:rsidP="00381F2B">
      <w:pPr>
        <w:pStyle w:val="ab"/>
        <w:numPr>
          <w:ilvl w:val="0"/>
          <w:numId w:val="10"/>
        </w:numPr>
        <w:ind w:left="0" w:firstLine="284"/>
        <w:jc w:val="both"/>
      </w:pPr>
      <w:r>
        <w:t>Особенности элективных курсов по выбору в профильном обучении учащихся</w:t>
      </w:r>
    </w:p>
    <w:bookmarkEnd w:id="0"/>
    <w:p w:rsidR="0038371C" w:rsidRPr="00381F2B" w:rsidRDefault="0038371C" w:rsidP="00381F2B">
      <w:pPr>
        <w:ind w:firstLine="284"/>
      </w:pPr>
    </w:p>
    <w:sectPr w:rsidR="0038371C" w:rsidRPr="00381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0DF5DAA"/>
    <w:multiLevelType w:val="hybridMultilevel"/>
    <w:tmpl w:val="09E28E28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9"/>
  </w:num>
  <w:num w:numId="8">
    <w:abstractNumId w:val="7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1F2B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F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</w:style>
  <w:style w:type="paragraph" w:styleId="ab">
    <w:name w:val="List Paragraph"/>
    <w:basedOn w:val="a"/>
    <w:uiPriority w:val="34"/>
    <w:qFormat/>
    <w:rsid w:val="00381F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F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</w:style>
  <w:style w:type="paragraph" w:styleId="ab">
    <w:name w:val="List Paragraph"/>
    <w:basedOn w:val="a"/>
    <w:uiPriority w:val="34"/>
    <w:qFormat/>
    <w:rsid w:val="00381F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2016-04-22T13:33:00Z</dcterms:created>
  <dcterms:modified xsi:type="dcterms:W3CDTF">2016-04-22T13:33:00Z</dcterms:modified>
</cp:coreProperties>
</file>